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FE" w:rsidRDefault="001503FE">
      <w:bookmarkStart w:id="0" w:name="_GoBack"/>
      <w:bookmarkEnd w:id="0"/>
    </w:p>
    <w:p w:rsidR="001503FE" w:rsidRDefault="001503FE"/>
    <w:p w:rsidR="001503FE" w:rsidRDefault="0039190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in;margin-top:-1in;width:376pt;height:96pt;z-index:251658240;mso-wrap-edited:f;mso-position-horizontal:absolute;mso-position-vertical:absolute" wrapcoords="7243 -675 7027 -337 6510 1518 6337 3881 6294 4725 6380 7425 7070 9956 1422 11812 129 12318 -86 14512 -129 15862 560 18056 215 19068 0 19912 0 20925 129 22612 172 22612 16426 22612 16728 22612 21600 21093 21901 20756 22160 18731 22074 16537 21944 14850 21384 14512 17417 12318 16210 11812 12847 9956 15305 7762 15391 7256 15564 5062 15520 2868 15348 -168 13882 -675 7760 -675 7243 -675" fillcolor="black [3213]" strokecolor="#1f497d" strokeweight="1.25pt">
            <v:shadow on="t" color="#d8d8d8" offset=",1pt" offset2=",-2pt"/>
            <v:textpath style="font-family:&quot;Matura MT Script Capitals&quot;;font-weight:bold;v-text-kern:t" trim="t" fitpath="t" string="Gossip in &#10;The Streets of Verona&#10;"/>
            <w10:wrap type="tight"/>
          </v:shape>
        </w:pict>
      </w:r>
    </w:p>
    <w:tbl>
      <w:tblPr>
        <w:tblStyle w:val="TableGrid"/>
        <w:tblpPr w:leftFromText="180" w:rightFromText="180" w:vertAnchor="text" w:horzAnchor="page" w:tblpX="1189" w:tblpY="741"/>
        <w:tblW w:w="13796" w:type="dxa"/>
        <w:tblLook w:val="00BF" w:firstRow="1" w:lastRow="0" w:firstColumn="1" w:lastColumn="0" w:noHBand="0" w:noVBand="0"/>
      </w:tblPr>
      <w:tblGrid>
        <w:gridCol w:w="3449"/>
        <w:gridCol w:w="3449"/>
        <w:gridCol w:w="3449"/>
        <w:gridCol w:w="3449"/>
      </w:tblGrid>
      <w:tr w:rsidR="001503FE" w:rsidRPr="007E75DF" w:rsidTr="007E75DF">
        <w:trPr>
          <w:trHeight w:val="782"/>
        </w:trPr>
        <w:tc>
          <w:tcPr>
            <w:tcW w:w="3449" w:type="dxa"/>
          </w:tcPr>
          <w:p w:rsidR="001503FE" w:rsidRDefault="001503FE" w:rsidP="007E75DF">
            <w:pPr>
              <w:rPr>
                <w:rFonts w:ascii="Britannic Bold" w:hAnsi="Britannic Bold"/>
              </w:rPr>
            </w:pPr>
            <w:r w:rsidRPr="007E75DF">
              <w:rPr>
                <w:rFonts w:ascii="Britannic Bold" w:hAnsi="Britannic Bold"/>
              </w:rPr>
              <w:t>What’s the Drama?</w:t>
            </w:r>
          </w:p>
          <w:p w:rsidR="001503FE" w:rsidRPr="007E75DF" w:rsidRDefault="001503FE" w:rsidP="007E75DF">
            <w:pPr>
              <w:rPr>
                <w:rFonts w:ascii="Britannic Bold" w:hAnsi="Britannic Bold"/>
              </w:rPr>
            </w:pPr>
          </w:p>
        </w:tc>
        <w:tc>
          <w:tcPr>
            <w:tcW w:w="3449" w:type="dxa"/>
          </w:tcPr>
          <w:p w:rsidR="001503FE" w:rsidRDefault="001503FE" w:rsidP="007E75DF">
            <w:pPr>
              <w:rPr>
                <w:rFonts w:ascii="Britannic Bold" w:hAnsi="Britannic Bold"/>
              </w:rPr>
            </w:pPr>
          </w:p>
          <w:p w:rsidR="001503FE" w:rsidRPr="007E75DF" w:rsidRDefault="001503FE" w:rsidP="007E75DF">
            <w:pPr>
              <w:rPr>
                <w:rFonts w:ascii="Britannic Bold" w:hAnsi="Britannic Bold"/>
              </w:rPr>
            </w:pPr>
            <w:r>
              <w:rPr>
                <w:rFonts w:ascii="Britannic Bold" w:hAnsi="Britannic Bold"/>
              </w:rPr>
              <w:t>For…</w:t>
            </w:r>
          </w:p>
        </w:tc>
        <w:tc>
          <w:tcPr>
            <w:tcW w:w="3449" w:type="dxa"/>
          </w:tcPr>
          <w:p w:rsidR="001503FE" w:rsidRDefault="001503FE" w:rsidP="007E75DF">
            <w:pPr>
              <w:rPr>
                <w:rFonts w:ascii="Britannic Bold" w:hAnsi="Britannic Bold"/>
              </w:rPr>
            </w:pPr>
          </w:p>
          <w:p w:rsidR="001503FE" w:rsidRPr="007E75DF" w:rsidRDefault="001503FE" w:rsidP="007E75DF">
            <w:pPr>
              <w:rPr>
                <w:rFonts w:ascii="Britannic Bold" w:hAnsi="Britannic Bold"/>
              </w:rPr>
            </w:pPr>
            <w:r w:rsidRPr="007E75DF">
              <w:rPr>
                <w:rFonts w:ascii="Britannic Bold" w:hAnsi="Britannic Bold"/>
              </w:rPr>
              <w:t xml:space="preserve">What would be the equivalent today? </w:t>
            </w:r>
          </w:p>
        </w:tc>
        <w:tc>
          <w:tcPr>
            <w:tcW w:w="3449" w:type="dxa"/>
          </w:tcPr>
          <w:p w:rsidR="001503FE" w:rsidRDefault="001503FE" w:rsidP="007E75DF">
            <w:pPr>
              <w:rPr>
                <w:rFonts w:ascii="Britannic Bold" w:hAnsi="Britannic Bold"/>
              </w:rPr>
            </w:pPr>
          </w:p>
          <w:p w:rsidR="001503FE" w:rsidRPr="007E75DF" w:rsidRDefault="001503FE" w:rsidP="007E75DF">
            <w:pPr>
              <w:rPr>
                <w:rFonts w:ascii="Britannic Bold" w:hAnsi="Britannic Bold"/>
              </w:rPr>
            </w:pPr>
            <w:r w:rsidRPr="007E75DF">
              <w:rPr>
                <w:rFonts w:ascii="Britannic Bold" w:hAnsi="Britannic Bold"/>
              </w:rPr>
              <w:t>What I predict will happen:</w:t>
            </w:r>
          </w:p>
        </w:tc>
      </w:tr>
      <w:tr w:rsidR="001503FE" w:rsidRPr="007E75DF" w:rsidTr="007E75DF">
        <w:trPr>
          <w:trHeight w:val="1746"/>
        </w:trPr>
        <w:tc>
          <w:tcPr>
            <w:tcW w:w="3449" w:type="dxa"/>
          </w:tcPr>
          <w:p w:rsidR="001503FE" w:rsidRDefault="001503FE" w:rsidP="007E75DF">
            <w:pPr>
              <w:rPr>
                <w:rFonts w:ascii="Britannic Bold" w:hAnsi="Britannic Bold"/>
              </w:rPr>
            </w:pPr>
          </w:p>
          <w:p w:rsidR="001503FE" w:rsidRDefault="001503FE" w:rsidP="007E75DF">
            <w:pPr>
              <w:rPr>
                <w:rFonts w:ascii="Britannic Bold" w:hAnsi="Britannic Bold"/>
              </w:rPr>
            </w:pPr>
            <w:r>
              <w:rPr>
                <w:rFonts w:ascii="Britannic Bold" w:hAnsi="Britannic Bold"/>
              </w:rPr>
              <w:t>Romeo is in love/lust with a woman who will not sleep with him — She will not ‘love’ him in return.</w:t>
            </w:r>
          </w:p>
        </w:tc>
        <w:tc>
          <w:tcPr>
            <w:tcW w:w="3449" w:type="dxa"/>
          </w:tcPr>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Pr="007E75DF" w:rsidRDefault="001503FE" w:rsidP="007E75DF">
            <w:pPr>
              <w:rPr>
                <w:rFonts w:ascii="Britannic Bold" w:hAnsi="Britannic Bold"/>
              </w:rPr>
            </w:pPr>
            <w:r>
              <w:rPr>
                <w:rFonts w:ascii="Britannic Bold" w:hAnsi="Britannic Bold"/>
              </w:rPr>
              <w:t>Romeo</w:t>
            </w:r>
          </w:p>
        </w:tc>
        <w:tc>
          <w:tcPr>
            <w:tcW w:w="3449" w:type="dxa"/>
          </w:tcPr>
          <w:p w:rsidR="001503FE" w:rsidRDefault="001503FE" w:rsidP="007E75DF">
            <w:pPr>
              <w:rPr>
                <w:rFonts w:ascii="Britannic Bold" w:hAnsi="Britannic Bold"/>
              </w:rPr>
            </w:pPr>
          </w:p>
          <w:p w:rsidR="001503FE" w:rsidRPr="007E75DF" w:rsidRDefault="001503FE" w:rsidP="007E75DF">
            <w:pPr>
              <w:rPr>
                <w:rFonts w:ascii="Britannic Bold" w:hAnsi="Britannic Bold"/>
              </w:rPr>
            </w:pPr>
            <w:r>
              <w:rPr>
                <w:rFonts w:ascii="Britannic Bold" w:hAnsi="Britannic Bold"/>
              </w:rPr>
              <w:t>Same drama can be applied to today’s society. However, the virtue of chastity is not as prominent as it was in the 1400s, Italy.</w:t>
            </w:r>
          </w:p>
        </w:tc>
        <w:tc>
          <w:tcPr>
            <w:tcW w:w="3449" w:type="dxa"/>
          </w:tcPr>
          <w:p w:rsidR="001503FE" w:rsidRDefault="001503FE" w:rsidP="007E75DF">
            <w:pPr>
              <w:rPr>
                <w:rFonts w:ascii="Britannic Bold" w:hAnsi="Britannic Bold"/>
              </w:rPr>
            </w:pPr>
            <w:r>
              <w:rPr>
                <w:rFonts w:ascii="Britannic Bold" w:hAnsi="Britannic Bold"/>
              </w:rPr>
              <w:t xml:space="preserve">Question to ask: </w:t>
            </w:r>
          </w:p>
          <w:p w:rsidR="001503FE" w:rsidRDefault="001503FE" w:rsidP="007E75DF">
            <w:pPr>
              <w:rPr>
                <w:rFonts w:ascii="Britannic Bold" w:hAnsi="Britannic Bold"/>
              </w:rPr>
            </w:pPr>
          </w:p>
          <w:p w:rsidR="001503FE" w:rsidRDefault="001503FE" w:rsidP="007E75DF">
            <w:pPr>
              <w:rPr>
                <w:rFonts w:ascii="Britannic Bold" w:hAnsi="Britannic Bold"/>
              </w:rPr>
            </w:pPr>
            <w:r>
              <w:rPr>
                <w:rFonts w:ascii="Britannic Bold" w:hAnsi="Britannic Bold"/>
              </w:rPr>
              <w:t xml:space="preserve">Will Romeo take </w:t>
            </w:r>
            <w:proofErr w:type="spellStart"/>
            <w:r>
              <w:rPr>
                <w:rFonts w:ascii="Britannic Bold" w:hAnsi="Britannic Bold"/>
              </w:rPr>
              <w:t>Benvolio’s</w:t>
            </w:r>
            <w:proofErr w:type="spellEnd"/>
            <w:r>
              <w:rPr>
                <w:rFonts w:ascii="Britannic Bold" w:hAnsi="Britannic Bold"/>
              </w:rPr>
              <w:t xml:space="preserve"> advice?</w:t>
            </w:r>
          </w:p>
          <w:p w:rsidR="001503FE" w:rsidRDefault="001503FE" w:rsidP="007E75DF">
            <w:pPr>
              <w:rPr>
                <w:rFonts w:ascii="Britannic Bold" w:hAnsi="Britannic Bold"/>
              </w:rPr>
            </w:pPr>
          </w:p>
          <w:p w:rsidR="001503FE" w:rsidRPr="007E75DF" w:rsidRDefault="001503FE" w:rsidP="007E75DF">
            <w:pPr>
              <w:rPr>
                <w:rFonts w:ascii="Britannic Bold" w:hAnsi="Britannic Bold"/>
              </w:rPr>
            </w:pPr>
            <w:r>
              <w:rPr>
                <w:rFonts w:ascii="Britannic Bold" w:hAnsi="Britannic Bold"/>
              </w:rPr>
              <w:t>I think he will because Romeo is a character that falls in and out of love frequently. As such, I think this is just a phase he is going through.</w:t>
            </w:r>
          </w:p>
        </w:tc>
      </w:tr>
      <w:tr w:rsidR="001503FE" w:rsidRPr="007E75DF" w:rsidTr="001503FE">
        <w:trPr>
          <w:trHeight w:val="2102"/>
        </w:trPr>
        <w:tc>
          <w:tcPr>
            <w:tcW w:w="3449" w:type="dxa"/>
          </w:tcPr>
          <w:p w:rsidR="001503FE" w:rsidRDefault="001503FE" w:rsidP="007E75DF">
            <w:pPr>
              <w:rPr>
                <w:rFonts w:ascii="Britannic Bold" w:hAnsi="Britannic Bold"/>
              </w:rPr>
            </w:pPr>
          </w:p>
        </w:tc>
        <w:tc>
          <w:tcPr>
            <w:tcW w:w="3449" w:type="dxa"/>
          </w:tcPr>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Pr="007E75DF" w:rsidRDefault="001503FE" w:rsidP="007E75DF">
            <w:pPr>
              <w:rPr>
                <w:rFonts w:ascii="Britannic Bold" w:hAnsi="Britannic Bold"/>
              </w:rPr>
            </w:pPr>
            <w:proofErr w:type="spellStart"/>
            <w:r>
              <w:rPr>
                <w:rFonts w:ascii="Britannic Bold" w:hAnsi="Britannic Bold"/>
              </w:rPr>
              <w:t>Benvolio</w:t>
            </w:r>
            <w:proofErr w:type="spellEnd"/>
          </w:p>
        </w:tc>
        <w:tc>
          <w:tcPr>
            <w:tcW w:w="3449" w:type="dxa"/>
          </w:tcPr>
          <w:p w:rsidR="001503FE" w:rsidRPr="007E75DF" w:rsidRDefault="001503FE" w:rsidP="007E75DF">
            <w:pPr>
              <w:rPr>
                <w:rFonts w:ascii="Britannic Bold" w:hAnsi="Britannic Bold"/>
              </w:rPr>
            </w:pPr>
          </w:p>
        </w:tc>
        <w:tc>
          <w:tcPr>
            <w:tcW w:w="3449" w:type="dxa"/>
          </w:tcPr>
          <w:p w:rsidR="001503FE" w:rsidRPr="007E75DF" w:rsidRDefault="001503FE" w:rsidP="007E75DF">
            <w:pPr>
              <w:rPr>
                <w:rFonts w:ascii="Britannic Bold" w:hAnsi="Britannic Bold"/>
              </w:rPr>
            </w:pPr>
          </w:p>
        </w:tc>
      </w:tr>
      <w:tr w:rsidR="001503FE" w:rsidRPr="007E75DF" w:rsidTr="001503FE">
        <w:trPr>
          <w:trHeight w:val="2048"/>
        </w:trPr>
        <w:tc>
          <w:tcPr>
            <w:tcW w:w="3449" w:type="dxa"/>
          </w:tcPr>
          <w:p w:rsidR="001503FE" w:rsidRDefault="001503FE" w:rsidP="007E75DF">
            <w:pPr>
              <w:rPr>
                <w:rFonts w:ascii="Britannic Bold" w:hAnsi="Britannic Bold"/>
              </w:rPr>
            </w:pPr>
          </w:p>
        </w:tc>
        <w:tc>
          <w:tcPr>
            <w:tcW w:w="3449" w:type="dxa"/>
          </w:tcPr>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Pr="007E75DF" w:rsidRDefault="001503FE" w:rsidP="007E75DF">
            <w:pPr>
              <w:rPr>
                <w:rFonts w:ascii="Britannic Bold" w:hAnsi="Britannic Bold"/>
              </w:rPr>
            </w:pPr>
            <w:r>
              <w:rPr>
                <w:rFonts w:ascii="Britannic Bold" w:hAnsi="Britannic Bold"/>
              </w:rPr>
              <w:t>Montague (Romeo’s Dad)</w:t>
            </w:r>
          </w:p>
        </w:tc>
        <w:tc>
          <w:tcPr>
            <w:tcW w:w="3449" w:type="dxa"/>
          </w:tcPr>
          <w:p w:rsidR="001503FE" w:rsidRPr="007E75DF" w:rsidRDefault="001503FE" w:rsidP="007E75DF">
            <w:pPr>
              <w:rPr>
                <w:rFonts w:ascii="Britannic Bold" w:hAnsi="Britannic Bold"/>
              </w:rPr>
            </w:pPr>
          </w:p>
        </w:tc>
        <w:tc>
          <w:tcPr>
            <w:tcW w:w="3449" w:type="dxa"/>
          </w:tcPr>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Pr="007E75DF" w:rsidRDefault="001503FE" w:rsidP="007E75DF">
            <w:pPr>
              <w:rPr>
                <w:rFonts w:ascii="Britannic Bold" w:hAnsi="Britannic Bold"/>
              </w:rPr>
            </w:pPr>
          </w:p>
        </w:tc>
      </w:tr>
      <w:tr w:rsidR="001503FE" w:rsidRPr="007E75DF" w:rsidTr="007E75DF">
        <w:trPr>
          <w:trHeight w:val="1622"/>
        </w:trPr>
        <w:tc>
          <w:tcPr>
            <w:tcW w:w="3449" w:type="dxa"/>
          </w:tcPr>
          <w:p w:rsidR="001503FE" w:rsidRDefault="001503FE" w:rsidP="007E75DF">
            <w:pPr>
              <w:rPr>
                <w:rFonts w:ascii="Britannic Bold" w:hAnsi="Britannic Bold"/>
              </w:rPr>
            </w:pPr>
          </w:p>
        </w:tc>
        <w:tc>
          <w:tcPr>
            <w:tcW w:w="3449" w:type="dxa"/>
          </w:tcPr>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Pr="007E75DF" w:rsidRDefault="001503FE" w:rsidP="007E75DF">
            <w:pPr>
              <w:rPr>
                <w:rFonts w:ascii="Britannic Bold" w:hAnsi="Britannic Bold"/>
              </w:rPr>
            </w:pPr>
            <w:r>
              <w:rPr>
                <w:rFonts w:ascii="Britannic Bold" w:hAnsi="Britannic Bold"/>
              </w:rPr>
              <w:t>Capulet (Juliet’s Dad)</w:t>
            </w:r>
          </w:p>
        </w:tc>
        <w:tc>
          <w:tcPr>
            <w:tcW w:w="3449" w:type="dxa"/>
          </w:tcPr>
          <w:p w:rsidR="001503FE" w:rsidRPr="007E75DF" w:rsidRDefault="001503FE" w:rsidP="007E75DF">
            <w:pPr>
              <w:rPr>
                <w:rFonts w:ascii="Britannic Bold" w:hAnsi="Britannic Bold"/>
              </w:rPr>
            </w:pPr>
          </w:p>
        </w:tc>
        <w:tc>
          <w:tcPr>
            <w:tcW w:w="3449" w:type="dxa"/>
          </w:tcPr>
          <w:p w:rsidR="001503FE" w:rsidRPr="007E75DF" w:rsidRDefault="001503FE" w:rsidP="007E75DF">
            <w:pPr>
              <w:rPr>
                <w:rFonts w:ascii="Britannic Bold" w:hAnsi="Britannic Bold"/>
              </w:rPr>
            </w:pPr>
          </w:p>
        </w:tc>
      </w:tr>
      <w:tr w:rsidR="001503FE" w:rsidRPr="007E75DF" w:rsidTr="007E75DF">
        <w:trPr>
          <w:trHeight w:val="1622"/>
        </w:trPr>
        <w:tc>
          <w:tcPr>
            <w:tcW w:w="3449" w:type="dxa"/>
          </w:tcPr>
          <w:p w:rsidR="001503FE" w:rsidRDefault="001503FE" w:rsidP="007E75DF">
            <w:pPr>
              <w:rPr>
                <w:rFonts w:ascii="Britannic Bold" w:hAnsi="Britannic Bold"/>
              </w:rPr>
            </w:pPr>
          </w:p>
        </w:tc>
        <w:tc>
          <w:tcPr>
            <w:tcW w:w="3449" w:type="dxa"/>
          </w:tcPr>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r>
              <w:rPr>
                <w:rFonts w:ascii="Britannic Bold" w:hAnsi="Britannic Bold"/>
              </w:rPr>
              <w:t>Paris</w:t>
            </w:r>
          </w:p>
        </w:tc>
        <w:tc>
          <w:tcPr>
            <w:tcW w:w="3449" w:type="dxa"/>
          </w:tcPr>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Pr="007E75DF" w:rsidRDefault="001503FE" w:rsidP="007E75DF">
            <w:pPr>
              <w:rPr>
                <w:rFonts w:ascii="Britannic Bold" w:hAnsi="Britannic Bold"/>
              </w:rPr>
            </w:pPr>
          </w:p>
        </w:tc>
        <w:tc>
          <w:tcPr>
            <w:tcW w:w="3449" w:type="dxa"/>
          </w:tcPr>
          <w:p w:rsidR="001503FE" w:rsidRPr="007E75DF" w:rsidRDefault="001503FE" w:rsidP="007E75DF">
            <w:pPr>
              <w:rPr>
                <w:rFonts w:ascii="Britannic Bold" w:hAnsi="Britannic Bold"/>
              </w:rPr>
            </w:pPr>
          </w:p>
        </w:tc>
      </w:tr>
      <w:tr w:rsidR="001503FE" w:rsidRPr="007E75DF" w:rsidTr="007E75DF">
        <w:trPr>
          <w:trHeight w:val="1622"/>
        </w:trPr>
        <w:tc>
          <w:tcPr>
            <w:tcW w:w="3449" w:type="dxa"/>
          </w:tcPr>
          <w:p w:rsidR="001503FE" w:rsidRDefault="001503FE" w:rsidP="007E75DF">
            <w:pPr>
              <w:rPr>
                <w:rFonts w:ascii="Britannic Bold" w:hAnsi="Britannic Bold"/>
              </w:rPr>
            </w:pPr>
          </w:p>
        </w:tc>
        <w:tc>
          <w:tcPr>
            <w:tcW w:w="3449" w:type="dxa"/>
          </w:tcPr>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r>
              <w:rPr>
                <w:rFonts w:ascii="Britannic Bold" w:hAnsi="Britannic Bold"/>
              </w:rPr>
              <w:t>The Prince</w:t>
            </w:r>
          </w:p>
        </w:tc>
        <w:tc>
          <w:tcPr>
            <w:tcW w:w="3449" w:type="dxa"/>
          </w:tcPr>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Default="001503FE" w:rsidP="007E75DF">
            <w:pPr>
              <w:rPr>
                <w:rFonts w:ascii="Britannic Bold" w:hAnsi="Britannic Bold"/>
              </w:rPr>
            </w:pPr>
          </w:p>
          <w:p w:rsidR="001503FE" w:rsidRPr="007E75DF" w:rsidRDefault="001503FE" w:rsidP="007E75DF">
            <w:pPr>
              <w:rPr>
                <w:rFonts w:ascii="Britannic Bold" w:hAnsi="Britannic Bold"/>
              </w:rPr>
            </w:pPr>
          </w:p>
        </w:tc>
        <w:tc>
          <w:tcPr>
            <w:tcW w:w="3449" w:type="dxa"/>
          </w:tcPr>
          <w:p w:rsidR="001503FE" w:rsidRPr="007E75DF" w:rsidRDefault="001503FE" w:rsidP="007E75DF">
            <w:pPr>
              <w:rPr>
                <w:rFonts w:ascii="Britannic Bold" w:hAnsi="Britannic Bold"/>
              </w:rPr>
            </w:pPr>
          </w:p>
        </w:tc>
      </w:tr>
    </w:tbl>
    <w:p w:rsidR="00BD5767" w:rsidRDefault="00391900"/>
    <w:sectPr w:rsidR="00BD5767" w:rsidSect="001503FE">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FE"/>
    <w:rsid w:val="001503FE"/>
    <w:rsid w:val="00391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3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3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Kaufmann</dc:creator>
  <cp:lastModifiedBy>SKaufmann</cp:lastModifiedBy>
  <cp:revision>2</cp:revision>
  <dcterms:created xsi:type="dcterms:W3CDTF">2013-04-22T14:34:00Z</dcterms:created>
  <dcterms:modified xsi:type="dcterms:W3CDTF">2013-04-22T14:34:00Z</dcterms:modified>
</cp:coreProperties>
</file>